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49BFB">
      <w:pPr>
        <w:pStyle w:val="6"/>
        <w:bidi w:val="0"/>
        <w:rPr>
          <w:rFonts w:hint="eastAsia"/>
          <w:b/>
          <w:bCs/>
        </w:rPr>
      </w:pPr>
      <w:bookmarkStart w:id="3" w:name="_GoBack"/>
      <w:bookmarkEnd w:id="3"/>
      <w:r>
        <w:rPr>
          <w:rFonts w:hint="eastAsia"/>
          <w:b/>
          <w:bCs/>
        </w:rPr>
        <w:t>附件2：大数据人才能力提升及评价简介</w:t>
      </w:r>
    </w:p>
    <w:p w14:paraId="0D2EF69E">
      <w:pPr>
        <w:pStyle w:val="6"/>
        <w:bidi w:val="0"/>
        <w:rPr>
          <w:rFonts w:hint="eastAsia"/>
        </w:rPr>
      </w:pPr>
      <w:r>
        <w:rPr>
          <w:rFonts w:hint="eastAsia"/>
        </w:rPr>
        <w:t>一、人才评价与能力提升工作背景</w:t>
      </w:r>
    </w:p>
    <w:p w14:paraId="64CA88B6">
      <w:pPr>
        <w:pStyle w:val="6"/>
        <w:bidi w:val="0"/>
        <w:rPr>
          <w:rFonts w:hint="eastAsia"/>
        </w:rPr>
      </w:pPr>
      <w:r>
        <w:rPr>
          <w:rFonts w:hint="eastAsia"/>
        </w:rPr>
        <w:t>按照工业和信息化部《重点领域人才评价和能力提升任务揭榜工作方案》、《工业互联网产业人才岗位能力标准》（T/MIITEC 003-2020）及《工业和信息化人才岗位能力评价通则》（TT/MIITEC 004-2021）等要求，人才通过认定后可获得工业和信息化部人才交流中心《工业和信息化人才岗位能力评价证书》，并纳入工业和信息化人才数据库。相比其他考核证书，人才岗位能力评价证书是工业大数据领域的人才岗位能力评价证书，获得此人才岗位评价证书的人才需按照四个维度（专业知识、技术技能、工程实践、综合能力）进行评定，除考核外还包括其他相关成果评定，相比单纯的考核证书具备更多样且全面的人才认定角度和范围。</w:t>
      </w:r>
    </w:p>
    <w:p w14:paraId="3A368060">
      <w:pPr>
        <w:pStyle w:val="6"/>
        <w:bidi w:val="0"/>
        <w:rPr>
          <w:rFonts w:hint="eastAsia"/>
        </w:rPr>
      </w:pPr>
      <w:r>
        <w:rPr>
          <w:rFonts w:hint="eastAsia"/>
        </w:rPr>
        <w:t>二、人才评价与能力提升主要方向及岗位</w:t>
      </w:r>
    </w:p>
    <w:p w14:paraId="199F0621">
      <w:pPr>
        <w:pStyle w:val="6"/>
        <w:bidi w:val="0"/>
        <w:rPr>
          <w:rFonts w:hint="eastAsia"/>
        </w:rPr>
      </w:pPr>
      <w:r>
        <w:rPr>
          <w:rFonts w:hint="eastAsia"/>
        </w:rPr>
        <w:t>工业大数据管理师是由工业和信息化部人才交流中心按照国家工业和信息化人才岗位评价标准设立的、旨在为工业领域培养数据管理和应用人才的岗位，可作为企事业单位数据管理（应用）人员上岗、薪资待遇调整和员工职业发展（定级）之参考。工业大数据管理师分为初、中、高三个等级，可以直接申请中级，但申请高级必须具备中级资格。</w:t>
      </w:r>
    </w:p>
    <w:p w14:paraId="4C59AD0B">
      <w:pPr>
        <w:pStyle w:val="6"/>
        <w:bidi w:val="0"/>
        <w:rPr>
          <w:rFonts w:hint="eastAsia"/>
        </w:rPr>
      </w:pPr>
      <w:r>
        <w:rPr>
          <w:rFonts w:hint="eastAsia"/>
        </w:rPr>
        <w:t>培训针对工业大数据管理师（</w:t>
      </w:r>
      <w:r>
        <w:rPr>
          <w:rFonts w:hint="eastAsia"/>
          <w:lang w:val="en-US" w:eastAsia="zh-CN"/>
        </w:rPr>
        <w:t>高</w:t>
      </w:r>
      <w:r>
        <w:rPr>
          <w:rFonts w:hint="eastAsia"/>
        </w:rPr>
        <w:t>级）岗位，具体说明如下：</w:t>
      </w:r>
    </w:p>
    <w:p w14:paraId="23F3F327">
      <w:pPr>
        <w:pStyle w:val="6"/>
        <w:bidi w:val="0"/>
        <w:rPr>
          <w:rFonts w:hint="eastAsia"/>
        </w:rPr>
      </w:pPr>
    </w:p>
    <w:p w14:paraId="51FFBACB">
      <w:pPr>
        <w:pStyle w:val="6"/>
        <w:bidi w:val="0"/>
        <w:rPr>
          <w:rFonts w:hint="eastAsia"/>
        </w:rPr>
      </w:pPr>
    </w:p>
    <w:p w14:paraId="4338DDA6">
      <w:pPr>
        <w:pStyle w:val="6"/>
        <w:bidi w:val="0"/>
        <w:rPr>
          <w:rFonts w:hint="eastAsia"/>
        </w:rPr>
      </w:pPr>
    </w:p>
    <w:p w14:paraId="69DDE844">
      <w:pPr>
        <w:pStyle w:val="6"/>
        <w:bidi w:val="0"/>
        <w:rPr>
          <w:rFonts w:hint="eastAsia"/>
        </w:rPr>
      </w:pPr>
      <w:r>
        <w:rPr>
          <w:rFonts w:hint="eastAsia"/>
        </w:rPr>
        <w:t>表1 工业大数据管理师（高级）岗位能力评价资格说明</w:t>
      </w:r>
    </w:p>
    <w:tbl>
      <w:tblPr>
        <w:tblStyle w:val="4"/>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6941"/>
      </w:tblGrid>
      <w:tr w14:paraId="595D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noWrap w:val="0"/>
            <w:vAlign w:val="top"/>
          </w:tcPr>
          <w:p w14:paraId="61AF5C14">
            <w:pPr>
              <w:pStyle w:val="6"/>
              <w:bidi w:val="0"/>
              <w:ind w:left="0" w:leftChars="0" w:firstLine="280" w:firstLineChars="100"/>
              <w:jc w:val="both"/>
              <w:rPr>
                <w:rFonts w:hint="eastAsia"/>
              </w:rPr>
            </w:pPr>
            <w:r>
              <w:rPr>
                <w:rFonts w:hint="eastAsia"/>
              </w:rPr>
              <w:t>证书等级</w:t>
            </w:r>
          </w:p>
        </w:tc>
        <w:tc>
          <w:tcPr>
            <w:tcW w:w="6941" w:type="dxa"/>
            <w:noWrap w:val="0"/>
            <w:vAlign w:val="top"/>
          </w:tcPr>
          <w:p w14:paraId="3F546E18">
            <w:pPr>
              <w:pStyle w:val="6"/>
              <w:bidi w:val="0"/>
              <w:ind w:firstLine="2240" w:firstLineChars="800"/>
              <w:rPr>
                <w:rFonts w:hint="eastAsia"/>
              </w:rPr>
            </w:pPr>
            <w:r>
              <w:rPr>
                <w:rFonts w:hint="eastAsia"/>
              </w:rPr>
              <w:t>参与评价资格</w:t>
            </w:r>
          </w:p>
        </w:tc>
      </w:tr>
      <w:tr w14:paraId="0EB9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58" w:type="dxa"/>
            <w:vMerge w:val="restart"/>
            <w:noWrap w:val="0"/>
            <w:vAlign w:val="center"/>
          </w:tcPr>
          <w:p w14:paraId="68813F95">
            <w:pPr>
              <w:pStyle w:val="6"/>
              <w:bidi w:val="0"/>
              <w:ind w:left="0" w:leftChars="0" w:firstLine="280" w:firstLineChars="100"/>
              <w:rPr>
                <w:rFonts w:hint="eastAsia"/>
              </w:rPr>
            </w:pPr>
            <w:r>
              <w:rPr>
                <w:rFonts w:hint="eastAsia"/>
              </w:rPr>
              <w:t>高级证书</w:t>
            </w:r>
          </w:p>
        </w:tc>
        <w:tc>
          <w:tcPr>
            <w:tcW w:w="6941" w:type="dxa"/>
            <w:vMerge w:val="restart"/>
            <w:noWrap w:val="0"/>
            <w:vAlign w:val="top"/>
          </w:tcPr>
          <w:p w14:paraId="1C9CF71B">
            <w:pPr>
              <w:pStyle w:val="6"/>
              <w:bidi w:val="0"/>
              <w:ind w:left="0" w:leftChars="0" w:firstLine="0" w:firstLineChars="0"/>
              <w:rPr>
                <w:rFonts w:hint="eastAsia"/>
              </w:rPr>
            </w:pPr>
            <w:r>
              <w:rPr>
                <w:rFonts w:hint="eastAsia"/>
              </w:rPr>
              <w:t>具备下列条件之一者，可申请参与高级评价：</w:t>
            </w:r>
          </w:p>
          <w:p w14:paraId="5FB34150">
            <w:pPr>
              <w:pStyle w:val="6"/>
              <w:bidi w:val="0"/>
              <w:ind w:left="0" w:leftChars="0" w:firstLine="0" w:firstLineChars="0"/>
              <w:rPr>
                <w:rFonts w:hint="eastAsia"/>
              </w:rPr>
            </w:pPr>
            <w:r>
              <w:rPr>
                <w:rFonts w:hint="eastAsia"/>
              </w:rPr>
              <w:t>1.持有该专业中级证书；</w:t>
            </w:r>
          </w:p>
          <w:p w14:paraId="16B43902">
            <w:pPr>
              <w:pStyle w:val="6"/>
              <w:bidi w:val="0"/>
              <w:ind w:left="0" w:leftChars="0" w:firstLine="0" w:firstLineChars="0"/>
              <w:rPr>
                <w:rFonts w:hint="eastAsia"/>
              </w:rPr>
            </w:pPr>
            <w:r>
              <w:rPr>
                <w:rFonts w:hint="eastAsia"/>
              </w:rPr>
              <w:t>2.硕士及以上学历，</w:t>
            </w:r>
            <w:bookmarkStart w:id="0" w:name="OLE_LINK19"/>
            <w:bookmarkStart w:id="1" w:name="OLE_LINK20"/>
            <w:r>
              <w:rPr>
                <w:rFonts w:hint="eastAsia"/>
              </w:rPr>
              <w:t>并</w:t>
            </w:r>
            <w:bookmarkStart w:id="2" w:name="OLE_LINK18"/>
            <w:r>
              <w:rPr>
                <w:rFonts w:hint="eastAsia"/>
              </w:rPr>
              <w:t>从事信息化、数据相关岗位</w:t>
            </w:r>
            <w:bookmarkEnd w:id="0"/>
            <w:bookmarkEnd w:id="1"/>
            <w:bookmarkEnd w:id="2"/>
            <w:r>
              <w:rPr>
                <w:rFonts w:hint="eastAsia"/>
              </w:rPr>
              <w:t>工作5年（含）以上；</w:t>
            </w:r>
          </w:p>
          <w:p w14:paraId="480BEAC8">
            <w:pPr>
              <w:pStyle w:val="6"/>
              <w:bidi w:val="0"/>
              <w:ind w:left="0" w:leftChars="0" w:firstLine="0" w:firstLineChars="0"/>
              <w:rPr>
                <w:rFonts w:hint="eastAsia"/>
              </w:rPr>
            </w:pPr>
            <w:r>
              <w:rPr>
                <w:rFonts w:hint="eastAsia"/>
              </w:rPr>
              <w:t>3.本科或同等学历，并从事信息化、数据相关岗位工作10年（含）以上；</w:t>
            </w:r>
          </w:p>
          <w:p w14:paraId="5B4F6802">
            <w:pPr>
              <w:pStyle w:val="6"/>
              <w:bidi w:val="0"/>
              <w:ind w:left="0" w:leftChars="0" w:firstLine="0" w:firstLineChars="0"/>
              <w:rPr>
                <w:rFonts w:hint="eastAsia"/>
              </w:rPr>
            </w:pPr>
            <w:r>
              <w:rPr>
                <w:rFonts w:hint="eastAsia"/>
              </w:rPr>
              <w:t>4.大专或同等学历，并从事信息化、数据相关岗位工作15年（含）以上。</w:t>
            </w:r>
          </w:p>
        </w:tc>
      </w:tr>
      <w:tr w14:paraId="7504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58" w:type="dxa"/>
            <w:vMerge w:val="continue"/>
            <w:noWrap w:val="0"/>
            <w:vAlign w:val="center"/>
          </w:tcPr>
          <w:p w14:paraId="6C6EDD55">
            <w:pPr>
              <w:pStyle w:val="6"/>
              <w:bidi w:val="0"/>
              <w:rPr>
                <w:rFonts w:hint="eastAsia"/>
              </w:rPr>
            </w:pPr>
          </w:p>
        </w:tc>
        <w:tc>
          <w:tcPr>
            <w:tcW w:w="6941" w:type="dxa"/>
            <w:vMerge w:val="continue"/>
            <w:noWrap w:val="0"/>
            <w:vAlign w:val="top"/>
          </w:tcPr>
          <w:p w14:paraId="7DEE1986">
            <w:pPr>
              <w:pStyle w:val="6"/>
              <w:bidi w:val="0"/>
              <w:rPr>
                <w:rFonts w:hint="eastAsia"/>
              </w:rPr>
            </w:pPr>
          </w:p>
        </w:tc>
      </w:tr>
      <w:tr w14:paraId="4E85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858" w:type="dxa"/>
            <w:vMerge w:val="continue"/>
            <w:noWrap w:val="0"/>
            <w:vAlign w:val="center"/>
          </w:tcPr>
          <w:p w14:paraId="2B7825B3">
            <w:pPr>
              <w:pStyle w:val="6"/>
              <w:bidi w:val="0"/>
              <w:rPr>
                <w:rFonts w:hint="eastAsia"/>
              </w:rPr>
            </w:pPr>
          </w:p>
        </w:tc>
        <w:tc>
          <w:tcPr>
            <w:tcW w:w="6941" w:type="dxa"/>
            <w:vMerge w:val="continue"/>
            <w:noWrap w:val="0"/>
            <w:vAlign w:val="top"/>
          </w:tcPr>
          <w:p w14:paraId="32753EA3">
            <w:pPr>
              <w:pStyle w:val="6"/>
              <w:bidi w:val="0"/>
              <w:rPr>
                <w:rFonts w:hint="eastAsia"/>
              </w:rPr>
            </w:pPr>
          </w:p>
        </w:tc>
      </w:tr>
    </w:tbl>
    <w:p w14:paraId="7C8597E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73047"/>
    <w:rsid w:val="08673047"/>
    <w:rsid w:val="55B06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kern w:val="0"/>
      <w:sz w:val="18"/>
      <w:szCs w:val="18"/>
    </w:rPr>
  </w:style>
  <w:style w:type="table" w:styleId="4">
    <w:name w:val="Table Grid"/>
    <w:basedOn w:val="3"/>
    <w:qFormat/>
    <w:uiPriority w:val="59"/>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样式2"/>
    <w:basedOn w:val="1"/>
    <w:qFormat/>
    <w:uiPriority w:val="0"/>
    <w:pPr>
      <w:widowControl/>
      <w:ind w:firstLine="560" w:firstLineChars="200"/>
      <w:jc w:val="left"/>
    </w:pPr>
    <w:rPr>
      <w:rFonts w:eastAsia="宋体" w:cs="Times New Roman"/>
      <w:kern w:val="0"/>
      <w:sz w:val="28"/>
      <w:szCs w:val="28"/>
      <w:lang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697</Characters>
  <Lines>0</Lines>
  <Paragraphs>0</Paragraphs>
  <TotalTime>0</TotalTime>
  <ScaleCrop>false</ScaleCrop>
  <LinksUpToDate>false</LinksUpToDate>
  <CharactersWithSpaces>700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2025-08-11T11:04:00Z</dcterms:created>
  <dc:creator>ZSL</dc:creator>
  <cp:lastModifiedBy>ZSL</cp:lastModifiedBy>
  <dcterms:modified xsi:type="dcterms:W3CDTF">2025-08-11T11:11:39Z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65F643B9CADB41D8837E329B83F378FB_13</vt:lpwstr>
  </property>
  <property fmtid="{D5CDD505-2E9C-101B-9397-08002B2CF9AE}" pid="4" name="KSOTemplateDocerSaveRecord">
    <vt:lpwstr>eyJoZGlkIjoiMzMzNThjZDFiYTBlODkyMzgwMWZkZTE2ZDM2YjZiNDYiLCJ1c2VySWQiOiI0ODI5MzA5NTEifQ==</vt:lpwstr>
  </property>
</Properties>
</file>